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4F0" w:rsidRDefault="004A24F0" w:rsidP="004A24F0">
      <w:pPr>
        <w:jc w:val="both"/>
        <w:rPr>
          <w:b/>
          <w:sz w:val="28"/>
          <w:szCs w:val="28"/>
        </w:rPr>
      </w:pPr>
      <w:proofErr w:type="spellStart"/>
      <w:r>
        <w:rPr>
          <w:b/>
          <w:sz w:val="28"/>
          <w:szCs w:val="28"/>
        </w:rPr>
        <w:t>Tigran</w:t>
      </w:r>
      <w:proofErr w:type="spellEnd"/>
      <w:r>
        <w:rPr>
          <w:b/>
          <w:sz w:val="28"/>
          <w:szCs w:val="28"/>
        </w:rPr>
        <w:t xml:space="preserve"> ARZUMANYAN</w:t>
      </w:r>
    </w:p>
    <w:p w:rsidR="004A24F0" w:rsidRDefault="004A24F0" w:rsidP="004A24F0">
      <w:pPr>
        <w:jc w:val="both"/>
        <w:rPr>
          <w:sz w:val="22"/>
        </w:rPr>
      </w:pPr>
    </w:p>
    <w:p w:rsidR="004A24F0" w:rsidRDefault="00EC23B2" w:rsidP="004A24F0">
      <w:pPr>
        <w:jc w:val="both"/>
        <w:rPr>
          <w:sz w:val="22"/>
        </w:rPr>
      </w:pPr>
      <w:proofErr w:type="gramStart"/>
      <w:r>
        <w:rPr>
          <w:sz w:val="22"/>
        </w:rPr>
        <w:t>1</w:t>
      </w:r>
      <w:r w:rsidR="004A24F0">
        <w:rPr>
          <w:sz w:val="22"/>
        </w:rPr>
        <w:t>, rue</w:t>
      </w:r>
      <w:proofErr w:type="gramEnd"/>
      <w:r w:rsidR="004A24F0">
        <w:rPr>
          <w:sz w:val="22"/>
        </w:rPr>
        <w:t xml:space="preserve"> </w:t>
      </w:r>
      <w:proofErr w:type="spellStart"/>
      <w:r w:rsidR="004A24F0">
        <w:rPr>
          <w:sz w:val="22"/>
        </w:rPr>
        <w:t>Saryan</w:t>
      </w:r>
      <w:proofErr w:type="spellEnd"/>
      <w:r w:rsidR="004A24F0">
        <w:rPr>
          <w:sz w:val="22"/>
        </w:rPr>
        <w:t>, apt.7</w:t>
      </w:r>
    </w:p>
    <w:p w:rsidR="004A24F0" w:rsidRDefault="00EC23B2" w:rsidP="004A24F0">
      <w:pPr>
        <w:jc w:val="both"/>
        <w:rPr>
          <w:sz w:val="22"/>
          <w:lang w:val="fr-FR"/>
        </w:rPr>
      </w:pPr>
      <w:r>
        <w:rPr>
          <w:sz w:val="22"/>
          <w:lang w:val="fr-FR"/>
        </w:rPr>
        <w:t>Erevan 375022</w:t>
      </w:r>
      <w:r w:rsidR="004A24F0">
        <w:rPr>
          <w:sz w:val="22"/>
          <w:lang w:val="fr-FR"/>
        </w:rPr>
        <w:t xml:space="preserve"> Arménie</w:t>
      </w:r>
    </w:p>
    <w:p w:rsidR="004A24F0" w:rsidRDefault="004A24F0" w:rsidP="004A24F0">
      <w:pPr>
        <w:jc w:val="both"/>
        <w:rPr>
          <w:sz w:val="22"/>
          <w:lang w:val="fr-FR"/>
        </w:rPr>
      </w:pPr>
      <w:r>
        <w:rPr>
          <w:sz w:val="22"/>
          <w:lang w:val="fr-FR"/>
        </w:rPr>
        <w:t xml:space="preserve">Tél.: 010 53 70 17 (domicile) </w:t>
      </w:r>
    </w:p>
    <w:p w:rsidR="004A24F0" w:rsidRDefault="004A24F0" w:rsidP="004A24F0">
      <w:pPr>
        <w:jc w:val="both"/>
        <w:rPr>
          <w:sz w:val="22"/>
          <w:lang w:val="fr-FR"/>
        </w:rPr>
      </w:pPr>
      <w:r>
        <w:rPr>
          <w:sz w:val="22"/>
          <w:lang w:val="fr-FR"/>
        </w:rPr>
        <w:t xml:space="preserve">        094 06 17 80 (portable)</w:t>
      </w:r>
    </w:p>
    <w:p w:rsidR="004A24F0" w:rsidRDefault="004A24F0" w:rsidP="004A24F0">
      <w:pPr>
        <w:jc w:val="both"/>
        <w:rPr>
          <w:sz w:val="22"/>
          <w:lang w:val="fr-FR"/>
        </w:rPr>
      </w:pPr>
      <w:r>
        <w:rPr>
          <w:sz w:val="22"/>
          <w:lang w:val="fr-FR"/>
        </w:rPr>
        <w:t>e-mail : arzout@yahoo.fr</w:t>
      </w:r>
    </w:p>
    <w:p w:rsidR="004A24F0" w:rsidRDefault="004A24F0" w:rsidP="004A24F0">
      <w:pPr>
        <w:jc w:val="both"/>
        <w:rPr>
          <w:sz w:val="22"/>
          <w:lang w:val="fr-FR"/>
        </w:rPr>
      </w:pPr>
      <w:r>
        <w:rPr>
          <w:sz w:val="22"/>
          <w:lang w:val="fr-FR"/>
        </w:rPr>
        <w:t>Né le 10.05.1972 à Erevan</w:t>
      </w:r>
    </w:p>
    <w:p w:rsidR="004A24F0" w:rsidRDefault="004A24F0" w:rsidP="004A24F0">
      <w:pPr>
        <w:jc w:val="both"/>
        <w:rPr>
          <w:sz w:val="22"/>
          <w:lang w:val="fr-FR"/>
        </w:rPr>
      </w:pPr>
      <w:r>
        <w:rPr>
          <w:sz w:val="22"/>
          <w:lang w:val="fr-FR"/>
        </w:rPr>
        <w:t xml:space="preserve">Nationalité: arménienne </w:t>
      </w:r>
    </w:p>
    <w:p w:rsidR="004A24F0" w:rsidRDefault="004A24F0" w:rsidP="004A24F0">
      <w:pPr>
        <w:jc w:val="both"/>
        <w:rPr>
          <w:sz w:val="22"/>
          <w:lang w:val="fr-FR"/>
        </w:rPr>
      </w:pPr>
    </w:p>
    <w:p w:rsidR="004A24F0" w:rsidRDefault="004A24F0" w:rsidP="004A24F0">
      <w:pPr>
        <w:pStyle w:val="6"/>
        <w:ind w:left="2880"/>
        <w:jc w:val="both"/>
      </w:pPr>
      <w:r>
        <w:t>Expérience professionnelle</w:t>
      </w:r>
    </w:p>
    <w:p w:rsidR="004A24F0" w:rsidRDefault="004A24F0" w:rsidP="004A24F0">
      <w:pPr>
        <w:rPr>
          <w:lang w:val="fr-FR"/>
        </w:rPr>
      </w:pPr>
    </w:p>
    <w:p w:rsidR="004A24F0" w:rsidRDefault="00D75D21" w:rsidP="004A24F0">
      <w:pPr>
        <w:rPr>
          <w:u w:val="single"/>
          <w:lang w:val="fr-FR"/>
        </w:rPr>
      </w:pPr>
      <w:r>
        <w:rPr>
          <w:u w:val="single"/>
          <w:lang w:val="fr-FR"/>
        </w:rPr>
        <w:t xml:space="preserve">2004 </w:t>
      </w:r>
      <w:r w:rsidR="004A24F0">
        <w:rPr>
          <w:u w:val="single"/>
          <w:lang w:val="fr-FR"/>
        </w:rPr>
        <w:t xml:space="preserve"> à ce jour :</w:t>
      </w:r>
    </w:p>
    <w:p w:rsidR="004A24F0" w:rsidRDefault="004A24F0" w:rsidP="004A24F0">
      <w:pPr>
        <w:rPr>
          <w:lang w:val="fr-FR"/>
        </w:rPr>
      </w:pPr>
    </w:p>
    <w:p w:rsidR="004A24F0" w:rsidRDefault="008F796E" w:rsidP="004A24F0">
      <w:pPr>
        <w:rPr>
          <w:lang w:val="fr-FR"/>
        </w:rPr>
      </w:pPr>
      <w:r w:rsidRPr="008F796E">
        <w:rPr>
          <w:b/>
          <w:lang w:val="fr-FR"/>
        </w:rPr>
        <w:t xml:space="preserve">Interprète </w:t>
      </w:r>
      <w:r w:rsidR="004A24F0" w:rsidRPr="008F796E">
        <w:rPr>
          <w:b/>
          <w:lang w:val="fr-FR"/>
        </w:rPr>
        <w:t xml:space="preserve"> par demande</w:t>
      </w:r>
      <w:r>
        <w:rPr>
          <w:lang w:val="fr-FR"/>
        </w:rPr>
        <w:t xml:space="preserve"> (</w:t>
      </w:r>
      <w:r w:rsidR="004A24F0">
        <w:rPr>
          <w:lang w:val="fr-FR"/>
        </w:rPr>
        <w:t xml:space="preserve"> </w:t>
      </w:r>
      <w:r>
        <w:rPr>
          <w:lang w:val="fr-FR"/>
        </w:rPr>
        <w:t xml:space="preserve">Gouvernement de la République d’Arménie, Assemblée Nationale, Ministère Publique, Barreau d’Arménie, </w:t>
      </w:r>
      <w:r w:rsidR="00044FE4">
        <w:rPr>
          <w:lang w:val="fr-FR"/>
        </w:rPr>
        <w:t xml:space="preserve">G2IA - </w:t>
      </w:r>
      <w:r w:rsidR="00D75D21">
        <w:rPr>
          <w:lang w:val="fr-FR"/>
        </w:rPr>
        <w:t>Groupement Interprofessionnel International Arménien</w:t>
      </w:r>
      <w:r>
        <w:rPr>
          <w:lang w:val="fr-FR"/>
        </w:rPr>
        <w:t xml:space="preserve"> </w:t>
      </w:r>
      <w:r w:rsidR="004A24F0">
        <w:rPr>
          <w:lang w:val="fr-FR"/>
        </w:rPr>
        <w:t xml:space="preserve">Conseil de </w:t>
      </w:r>
      <w:r>
        <w:rPr>
          <w:lang w:val="fr-FR"/>
        </w:rPr>
        <w:t>l’Europe, Barreau de Paris</w:t>
      </w:r>
      <w:r w:rsidR="00D75D21">
        <w:rPr>
          <w:lang w:val="fr-FR"/>
        </w:rPr>
        <w:t xml:space="preserve"> et autres).</w:t>
      </w:r>
    </w:p>
    <w:p w:rsidR="00D75D21" w:rsidRDefault="00D75D21" w:rsidP="004A24F0">
      <w:pPr>
        <w:rPr>
          <w:lang w:val="fr-FR"/>
        </w:rPr>
      </w:pPr>
    </w:p>
    <w:p w:rsidR="004A24F0" w:rsidRDefault="001B0F2A" w:rsidP="004A24F0">
      <w:pPr>
        <w:rPr>
          <w:u w:val="single"/>
          <w:lang w:val="fr-FR"/>
        </w:rPr>
      </w:pPr>
      <w:r>
        <w:rPr>
          <w:u w:val="single"/>
          <w:lang w:val="fr-FR"/>
        </w:rPr>
        <w:t>Décembre 2008 – mai 2010</w:t>
      </w:r>
    </w:p>
    <w:p w:rsidR="004A24F0" w:rsidRDefault="004A24F0" w:rsidP="004A24F0">
      <w:pPr>
        <w:rPr>
          <w:lang w:val="fr-FR"/>
        </w:rPr>
      </w:pPr>
    </w:p>
    <w:p w:rsidR="004A24F0" w:rsidRDefault="004A24F0" w:rsidP="004A24F0">
      <w:pPr>
        <w:rPr>
          <w:lang w:val="fr-FR"/>
        </w:rPr>
      </w:pPr>
      <w:r>
        <w:rPr>
          <w:b/>
          <w:lang w:val="fr-FR"/>
        </w:rPr>
        <w:t>Société « Yerevan Djur », filière de la Compagnie Générale des Eaux – VEOLIA Eau</w:t>
      </w:r>
      <w:r>
        <w:rPr>
          <w:lang w:val="fr-FR"/>
        </w:rPr>
        <w:t>,  Traducteur/interprète à la Direction Générale</w:t>
      </w:r>
    </w:p>
    <w:p w:rsidR="004A24F0" w:rsidRDefault="004A24F0" w:rsidP="004A24F0">
      <w:pPr>
        <w:numPr>
          <w:ilvl w:val="0"/>
          <w:numId w:val="1"/>
        </w:numPr>
        <w:rPr>
          <w:lang w:val="fr-FR"/>
        </w:rPr>
      </w:pPr>
      <w:r>
        <w:rPr>
          <w:lang w:val="fr-FR"/>
        </w:rPr>
        <w:t>traduction et saisie informatique de tout document concernant la société (courriers, notes, décisions, appel d’offres, requêtes et autres), collaboration avec les mass medias arméniens en vue de présentation des activités de la direction générale de la société.</w:t>
      </w:r>
    </w:p>
    <w:p w:rsidR="004A24F0" w:rsidRDefault="004A24F0" w:rsidP="004A24F0">
      <w:pPr>
        <w:numPr>
          <w:ilvl w:val="0"/>
          <w:numId w:val="1"/>
        </w:numPr>
        <w:jc w:val="both"/>
        <w:rPr>
          <w:sz w:val="22"/>
          <w:lang w:val="fr-FR"/>
        </w:rPr>
      </w:pPr>
      <w:r>
        <w:rPr>
          <w:sz w:val="22"/>
          <w:lang w:val="fr-FR"/>
        </w:rPr>
        <w:t xml:space="preserve">traduction en simultanée lors meetings officiels, interviews, réunions et entretiens de travail de la Société,  </w:t>
      </w:r>
    </w:p>
    <w:p w:rsidR="004A24F0" w:rsidRDefault="004A24F0" w:rsidP="004A24F0">
      <w:pPr>
        <w:numPr>
          <w:ilvl w:val="0"/>
          <w:numId w:val="1"/>
        </w:numPr>
        <w:rPr>
          <w:lang w:val="fr-FR"/>
        </w:rPr>
      </w:pPr>
      <w:r>
        <w:rPr>
          <w:lang w:val="fr-FR"/>
        </w:rPr>
        <w:t>accompagnement des experts étrangers du groupe VEOLIA lors de leurs interventions dans les chantiers de travail.</w:t>
      </w:r>
    </w:p>
    <w:p w:rsidR="004A24F0" w:rsidRDefault="004A24F0" w:rsidP="004A24F0">
      <w:pPr>
        <w:jc w:val="both"/>
        <w:rPr>
          <w:b/>
          <w:sz w:val="22"/>
          <w:szCs w:val="22"/>
          <w:lang w:val="fr-FR"/>
        </w:rPr>
      </w:pPr>
    </w:p>
    <w:p w:rsidR="004A24F0" w:rsidRDefault="004A24F0" w:rsidP="004A24F0">
      <w:pPr>
        <w:rPr>
          <w:sz w:val="22"/>
          <w:szCs w:val="22"/>
          <w:u w:val="single"/>
          <w:lang w:val="fr-FR"/>
        </w:rPr>
      </w:pPr>
      <w:r>
        <w:rPr>
          <w:sz w:val="22"/>
          <w:szCs w:val="22"/>
          <w:u w:val="single"/>
          <w:lang w:val="fr-FR"/>
        </w:rPr>
        <w:t>Septembre 2006 – novembre 2008</w:t>
      </w:r>
    </w:p>
    <w:p w:rsidR="004A24F0" w:rsidRDefault="004A24F0" w:rsidP="004A24F0">
      <w:pPr>
        <w:rPr>
          <w:sz w:val="22"/>
          <w:szCs w:val="22"/>
          <w:lang w:val="fr-FR"/>
        </w:rPr>
      </w:pPr>
    </w:p>
    <w:p w:rsidR="004A24F0" w:rsidRDefault="004A24F0" w:rsidP="004A24F0">
      <w:pPr>
        <w:rPr>
          <w:sz w:val="22"/>
          <w:szCs w:val="22"/>
          <w:lang w:val="fr-FR"/>
        </w:rPr>
      </w:pPr>
      <w:r>
        <w:rPr>
          <w:b/>
          <w:sz w:val="22"/>
          <w:szCs w:val="22"/>
          <w:lang w:val="fr-FR"/>
        </w:rPr>
        <w:t xml:space="preserve">Magazine « Pharmacien Pratique » </w:t>
      </w:r>
      <w:r>
        <w:rPr>
          <w:sz w:val="22"/>
          <w:szCs w:val="22"/>
          <w:lang w:val="fr-FR"/>
        </w:rPr>
        <w:t>- journaliste et rédacteur du magazine scientifique pharmaceutique.</w:t>
      </w:r>
    </w:p>
    <w:p w:rsidR="004A24F0" w:rsidRDefault="004A24F0" w:rsidP="004A24F0">
      <w:pPr>
        <w:rPr>
          <w:sz w:val="22"/>
          <w:szCs w:val="22"/>
          <w:lang w:val="fr-FR"/>
        </w:rPr>
      </w:pPr>
    </w:p>
    <w:p w:rsidR="004A24F0" w:rsidRDefault="004A24F0" w:rsidP="004A24F0">
      <w:pPr>
        <w:pStyle w:val="5"/>
        <w:jc w:val="both"/>
      </w:pPr>
      <w:r>
        <w:t xml:space="preserve"> 2004 – 2006</w:t>
      </w:r>
    </w:p>
    <w:p w:rsidR="004A24F0" w:rsidRDefault="004A24F0" w:rsidP="004A24F0">
      <w:pPr>
        <w:jc w:val="both"/>
        <w:rPr>
          <w:sz w:val="22"/>
          <w:u w:val="single"/>
          <w:lang w:val="fr-FR"/>
        </w:rPr>
      </w:pPr>
    </w:p>
    <w:p w:rsidR="004A24F0" w:rsidRDefault="004A24F0" w:rsidP="004A24F0">
      <w:pPr>
        <w:jc w:val="both"/>
        <w:rPr>
          <w:b/>
          <w:sz w:val="22"/>
          <w:lang w:val="fr-FR"/>
        </w:rPr>
      </w:pPr>
      <w:r>
        <w:rPr>
          <w:b/>
          <w:sz w:val="22"/>
          <w:lang w:val="fr-FR"/>
        </w:rPr>
        <w:t>Université du Nord</w:t>
      </w:r>
      <w:r>
        <w:rPr>
          <w:sz w:val="22"/>
          <w:lang w:val="fr-FR"/>
        </w:rPr>
        <w:t xml:space="preserve"> – enseignant de français à la chaire des langues étrangères</w:t>
      </w:r>
    </w:p>
    <w:p w:rsidR="004A24F0" w:rsidRDefault="004A24F0" w:rsidP="004A24F0">
      <w:pPr>
        <w:jc w:val="both"/>
        <w:rPr>
          <w:b/>
          <w:sz w:val="22"/>
          <w:u w:val="single"/>
          <w:lang w:val="fr-FR"/>
        </w:rPr>
      </w:pPr>
    </w:p>
    <w:p w:rsidR="004A24F0" w:rsidRDefault="00D75D21" w:rsidP="004A24F0">
      <w:pPr>
        <w:pStyle w:val="1"/>
        <w:jc w:val="both"/>
        <w:rPr>
          <w:sz w:val="22"/>
        </w:rPr>
      </w:pPr>
      <w:r>
        <w:rPr>
          <w:sz w:val="22"/>
        </w:rPr>
        <w:t>Septembre</w:t>
      </w:r>
      <w:r w:rsidR="004A24F0">
        <w:rPr>
          <w:sz w:val="22"/>
        </w:rPr>
        <w:t xml:space="preserve"> 2001– juillet 2004</w:t>
      </w:r>
    </w:p>
    <w:p w:rsidR="004A24F0" w:rsidRDefault="004A24F0" w:rsidP="004A24F0">
      <w:pPr>
        <w:jc w:val="both"/>
        <w:rPr>
          <w:b/>
          <w:sz w:val="22"/>
          <w:lang w:val="fr-FR"/>
        </w:rPr>
      </w:pPr>
    </w:p>
    <w:p w:rsidR="004A24F0" w:rsidRDefault="004A24F0" w:rsidP="004A24F0">
      <w:pPr>
        <w:jc w:val="both"/>
        <w:rPr>
          <w:sz w:val="22"/>
          <w:lang w:val="fr-FR"/>
        </w:rPr>
      </w:pPr>
      <w:r>
        <w:rPr>
          <w:b/>
          <w:sz w:val="22"/>
          <w:lang w:val="fr-FR"/>
        </w:rPr>
        <w:t xml:space="preserve">Médecins Sans Frontières – France, </w:t>
      </w:r>
      <w:r>
        <w:rPr>
          <w:sz w:val="22"/>
          <w:lang w:val="fr-FR"/>
        </w:rPr>
        <w:t xml:space="preserve">interprète/ assistant du Coordinateur du Service Prévention dans les cadres du programme </w:t>
      </w:r>
      <w:r>
        <w:rPr>
          <w:b/>
          <w:sz w:val="22"/>
          <w:lang w:val="fr-FR"/>
        </w:rPr>
        <w:t>« Enfants en situation difficile »</w:t>
      </w:r>
      <w:r>
        <w:rPr>
          <w:sz w:val="22"/>
          <w:u w:val="single"/>
          <w:lang w:val="fr-FR"/>
        </w:rPr>
        <w:t xml:space="preserve"> </w:t>
      </w:r>
    </w:p>
    <w:p w:rsidR="004A24F0" w:rsidRDefault="004A24F0" w:rsidP="004A24F0">
      <w:pPr>
        <w:numPr>
          <w:ilvl w:val="0"/>
          <w:numId w:val="2"/>
        </w:numPr>
        <w:jc w:val="both"/>
        <w:rPr>
          <w:sz w:val="22"/>
          <w:lang w:val="fr-FR"/>
        </w:rPr>
      </w:pPr>
      <w:r>
        <w:rPr>
          <w:sz w:val="22"/>
          <w:lang w:val="fr-FR"/>
        </w:rPr>
        <w:t>assistance au projet,</w:t>
      </w:r>
    </w:p>
    <w:p w:rsidR="004A24F0" w:rsidRDefault="004A24F0" w:rsidP="004A24F0">
      <w:pPr>
        <w:numPr>
          <w:ilvl w:val="0"/>
          <w:numId w:val="3"/>
        </w:numPr>
        <w:jc w:val="both"/>
        <w:rPr>
          <w:sz w:val="22"/>
          <w:lang w:val="fr-FR"/>
        </w:rPr>
      </w:pPr>
      <w:r>
        <w:rPr>
          <w:sz w:val="22"/>
          <w:lang w:val="fr-FR"/>
        </w:rPr>
        <w:t xml:space="preserve">présentation de l’organisation et du programme auprès des partenaires pendant les conférences et réunions de travail aux  ministères et avec les ONG locales et internationales,      </w:t>
      </w:r>
    </w:p>
    <w:p w:rsidR="004A24F0" w:rsidRDefault="004A24F0" w:rsidP="004A24F0">
      <w:pPr>
        <w:numPr>
          <w:ilvl w:val="0"/>
          <w:numId w:val="2"/>
        </w:numPr>
        <w:jc w:val="both"/>
        <w:rPr>
          <w:sz w:val="22"/>
          <w:lang w:val="fr-FR"/>
        </w:rPr>
      </w:pPr>
      <w:r>
        <w:rPr>
          <w:sz w:val="22"/>
          <w:lang w:val="fr-FR"/>
        </w:rPr>
        <w:t>participation aux entretiens d’embauche pour le Service Prévention,</w:t>
      </w:r>
    </w:p>
    <w:p w:rsidR="004A24F0" w:rsidRDefault="004A24F0" w:rsidP="004A24F0">
      <w:pPr>
        <w:numPr>
          <w:ilvl w:val="0"/>
          <w:numId w:val="2"/>
        </w:numPr>
        <w:jc w:val="both"/>
        <w:rPr>
          <w:sz w:val="22"/>
          <w:lang w:val="fr-FR"/>
        </w:rPr>
      </w:pPr>
      <w:r>
        <w:rPr>
          <w:sz w:val="22"/>
          <w:lang w:val="fr-FR"/>
        </w:rPr>
        <w:t xml:space="preserve">traduction en simultanée lors meetings officiels, interviews, réunions et entretiens de travail du Service   </w:t>
      </w:r>
    </w:p>
    <w:p w:rsidR="004A24F0" w:rsidRDefault="004A24F0" w:rsidP="004A24F0">
      <w:pPr>
        <w:numPr>
          <w:ilvl w:val="0"/>
          <w:numId w:val="3"/>
        </w:numPr>
        <w:jc w:val="both"/>
        <w:rPr>
          <w:sz w:val="22"/>
          <w:lang w:val="fr-FR"/>
        </w:rPr>
      </w:pPr>
      <w:r>
        <w:rPr>
          <w:sz w:val="22"/>
          <w:lang w:val="fr-FR"/>
        </w:rPr>
        <w:t>traduction et saisie informatique de rapports et tout document officiel concernant le service Prévention.</w:t>
      </w:r>
    </w:p>
    <w:p w:rsidR="004A24F0" w:rsidRDefault="004A24F0" w:rsidP="004A24F0">
      <w:pPr>
        <w:jc w:val="both"/>
        <w:rPr>
          <w:b/>
          <w:sz w:val="22"/>
          <w:u w:val="single"/>
          <w:lang w:val="fr-FR"/>
        </w:rPr>
      </w:pPr>
    </w:p>
    <w:p w:rsidR="004A24F0" w:rsidRDefault="004A24F0" w:rsidP="004A24F0">
      <w:pPr>
        <w:jc w:val="both"/>
        <w:rPr>
          <w:sz w:val="22"/>
          <w:u w:val="single"/>
          <w:lang w:val="fr-FR"/>
        </w:rPr>
      </w:pPr>
    </w:p>
    <w:p w:rsidR="004A24F0" w:rsidRDefault="004A24F0" w:rsidP="004A24F0">
      <w:pPr>
        <w:jc w:val="both"/>
        <w:rPr>
          <w:sz w:val="22"/>
          <w:u w:val="single"/>
          <w:lang w:val="fr-FR"/>
        </w:rPr>
      </w:pPr>
    </w:p>
    <w:p w:rsidR="004A24F0" w:rsidRDefault="004A24F0" w:rsidP="004A24F0">
      <w:pPr>
        <w:jc w:val="both"/>
        <w:rPr>
          <w:sz w:val="22"/>
          <w:lang w:val="fr-FR"/>
        </w:rPr>
      </w:pPr>
    </w:p>
    <w:p w:rsidR="005D2EA9" w:rsidRDefault="005D2EA9" w:rsidP="004A24F0">
      <w:pPr>
        <w:jc w:val="both"/>
        <w:rPr>
          <w:sz w:val="22"/>
          <w:lang w:val="fr-FR"/>
        </w:rPr>
      </w:pPr>
    </w:p>
    <w:p w:rsidR="004A24F0" w:rsidRDefault="009F7969" w:rsidP="004A24F0">
      <w:pPr>
        <w:jc w:val="both"/>
        <w:rPr>
          <w:sz w:val="22"/>
          <w:u w:val="single"/>
          <w:lang w:val="fr-FR"/>
        </w:rPr>
      </w:pPr>
      <w:r>
        <w:rPr>
          <w:sz w:val="22"/>
          <w:u w:val="single"/>
          <w:lang w:val="fr-FR"/>
        </w:rPr>
        <w:lastRenderedPageBreak/>
        <w:t>Septembre 1996 – septembre 2001</w:t>
      </w:r>
      <w:r w:rsidR="004A24F0">
        <w:rPr>
          <w:sz w:val="22"/>
          <w:u w:val="single"/>
          <w:lang w:val="fr-FR"/>
        </w:rPr>
        <w:t xml:space="preserve"> </w:t>
      </w:r>
    </w:p>
    <w:p w:rsidR="004A24F0" w:rsidRDefault="004A24F0" w:rsidP="004A24F0">
      <w:pPr>
        <w:jc w:val="both"/>
        <w:rPr>
          <w:sz w:val="22"/>
          <w:u w:val="single"/>
          <w:lang w:val="fr-FR"/>
        </w:rPr>
      </w:pPr>
    </w:p>
    <w:p w:rsidR="004A24F0" w:rsidRDefault="004A24F0" w:rsidP="004A24F0">
      <w:pPr>
        <w:pStyle w:val="2"/>
        <w:jc w:val="both"/>
        <w:rPr>
          <w:b w:val="0"/>
          <w:sz w:val="22"/>
        </w:rPr>
      </w:pPr>
      <w:r>
        <w:rPr>
          <w:sz w:val="22"/>
        </w:rPr>
        <w:t xml:space="preserve">Université d’Etat Pédagogique d’Erevan, </w:t>
      </w:r>
      <w:r>
        <w:rPr>
          <w:b w:val="0"/>
          <w:sz w:val="22"/>
        </w:rPr>
        <w:t>enseignant de français à la</w:t>
      </w:r>
      <w:r w:rsidR="003016C6">
        <w:rPr>
          <w:b w:val="0"/>
          <w:sz w:val="22"/>
        </w:rPr>
        <w:t xml:space="preserve"> Chaire des langues étrangères</w:t>
      </w:r>
    </w:p>
    <w:p w:rsidR="003016C6" w:rsidRPr="003016C6" w:rsidRDefault="003016C6" w:rsidP="003016C6">
      <w:pPr>
        <w:rPr>
          <w:lang w:val="fr-FR"/>
        </w:rPr>
      </w:pPr>
    </w:p>
    <w:p w:rsidR="004A24F0" w:rsidRDefault="004A24F0" w:rsidP="004A24F0">
      <w:pPr>
        <w:numPr>
          <w:ilvl w:val="0"/>
          <w:numId w:val="5"/>
        </w:numPr>
        <w:jc w:val="both"/>
        <w:rPr>
          <w:b/>
          <w:sz w:val="22"/>
          <w:u w:val="single"/>
          <w:lang w:val="fr-FR"/>
        </w:rPr>
      </w:pPr>
      <w:r>
        <w:rPr>
          <w:sz w:val="22"/>
          <w:lang w:val="fr-FR"/>
        </w:rPr>
        <w:t>Mise en œuvre d’un programme spécial adapté aux étudiants en pédagogie scolaire et préscolaire,</w:t>
      </w:r>
    </w:p>
    <w:p w:rsidR="004A24F0" w:rsidRDefault="004A24F0" w:rsidP="004A24F0">
      <w:pPr>
        <w:numPr>
          <w:ilvl w:val="0"/>
          <w:numId w:val="5"/>
        </w:numPr>
        <w:jc w:val="both"/>
        <w:rPr>
          <w:b/>
          <w:sz w:val="22"/>
          <w:u w:val="single"/>
          <w:lang w:val="fr-FR"/>
        </w:rPr>
      </w:pPr>
      <w:r>
        <w:rPr>
          <w:sz w:val="22"/>
          <w:lang w:val="fr-FR"/>
        </w:rPr>
        <w:t>Membre de la Commission supérieure scientifique de l’Université, rédaction d’un guide de conversation franco-arménien, éditions de Saint-Siège Echmiadzine, mai 2000.</w:t>
      </w:r>
    </w:p>
    <w:p w:rsidR="004A24F0" w:rsidRDefault="004A24F0" w:rsidP="004A24F0">
      <w:pPr>
        <w:jc w:val="both"/>
        <w:rPr>
          <w:b/>
          <w:sz w:val="22"/>
          <w:u w:val="single"/>
          <w:lang w:val="fr-FR"/>
        </w:rPr>
      </w:pPr>
    </w:p>
    <w:p w:rsidR="004A24F0" w:rsidRDefault="004A24F0" w:rsidP="004A24F0">
      <w:pPr>
        <w:jc w:val="both"/>
        <w:rPr>
          <w:sz w:val="22"/>
          <w:u w:val="single"/>
          <w:lang w:val="fr-FR"/>
        </w:rPr>
      </w:pPr>
      <w:r>
        <w:rPr>
          <w:sz w:val="22"/>
          <w:u w:val="single"/>
        </w:rPr>
        <w:t xml:space="preserve">1er </w:t>
      </w:r>
      <w:proofErr w:type="spellStart"/>
      <w:r>
        <w:rPr>
          <w:sz w:val="22"/>
          <w:u w:val="single"/>
        </w:rPr>
        <w:t>trismestre</w:t>
      </w:r>
      <w:proofErr w:type="spellEnd"/>
      <w:r>
        <w:rPr>
          <w:sz w:val="22"/>
          <w:u w:val="single"/>
        </w:rPr>
        <w:t xml:space="preserve"> 1997</w:t>
      </w:r>
    </w:p>
    <w:p w:rsidR="004A24F0" w:rsidRDefault="004A24F0" w:rsidP="004A24F0">
      <w:pPr>
        <w:jc w:val="both"/>
        <w:rPr>
          <w:sz w:val="22"/>
          <w:u w:val="single"/>
          <w:lang w:val="fr-FR"/>
        </w:rPr>
      </w:pPr>
    </w:p>
    <w:p w:rsidR="004A24F0" w:rsidRDefault="004A24F0" w:rsidP="004A24F0">
      <w:pPr>
        <w:jc w:val="both"/>
        <w:rPr>
          <w:sz w:val="22"/>
          <w:lang w:val="fr-FR"/>
        </w:rPr>
      </w:pPr>
      <w:r>
        <w:rPr>
          <w:b/>
          <w:sz w:val="22"/>
          <w:lang w:val="fr-FR"/>
        </w:rPr>
        <w:t>Assemblée Nationale de la République d’Arménie</w:t>
      </w:r>
      <w:r>
        <w:rPr>
          <w:sz w:val="22"/>
          <w:lang w:val="fr-FR"/>
        </w:rPr>
        <w:t xml:space="preserve">, conseiller à la Commission permanente des relations extérieures </w:t>
      </w:r>
    </w:p>
    <w:p w:rsidR="004A24F0" w:rsidRDefault="004A24F0" w:rsidP="004A24F0">
      <w:pPr>
        <w:numPr>
          <w:ilvl w:val="0"/>
          <w:numId w:val="6"/>
        </w:numPr>
        <w:jc w:val="both"/>
        <w:rPr>
          <w:sz w:val="22"/>
          <w:lang w:val="fr-FR"/>
        </w:rPr>
      </w:pPr>
      <w:r>
        <w:rPr>
          <w:sz w:val="22"/>
          <w:lang w:val="fr-FR"/>
        </w:rPr>
        <w:t xml:space="preserve">responsable de prise de contacts avec le Secrétariat du Conseil de l’Europe, organisation et accompagnement de visites des parlementaires Arméniens lors des sessions parlementaires à Strasbourg, Bruxelles et Paris, </w:t>
      </w:r>
    </w:p>
    <w:p w:rsidR="004A24F0" w:rsidRDefault="004A24F0" w:rsidP="004A24F0">
      <w:pPr>
        <w:numPr>
          <w:ilvl w:val="0"/>
          <w:numId w:val="6"/>
        </w:numPr>
        <w:jc w:val="both"/>
        <w:rPr>
          <w:sz w:val="22"/>
          <w:lang w:val="fr-FR"/>
        </w:rPr>
      </w:pPr>
      <w:r>
        <w:rPr>
          <w:sz w:val="22"/>
          <w:lang w:val="fr-FR"/>
        </w:rPr>
        <w:t>traduction en simultanée lors meetings officiels, interviews, réunions et entretiens de travail des parlementaires,</w:t>
      </w:r>
    </w:p>
    <w:p w:rsidR="004A24F0" w:rsidRDefault="004A24F0" w:rsidP="004A24F0">
      <w:pPr>
        <w:numPr>
          <w:ilvl w:val="0"/>
          <w:numId w:val="6"/>
        </w:numPr>
        <w:jc w:val="both"/>
        <w:rPr>
          <w:sz w:val="22"/>
          <w:lang w:val="fr-FR"/>
        </w:rPr>
      </w:pPr>
      <w:r>
        <w:rPr>
          <w:sz w:val="22"/>
          <w:lang w:val="fr-FR"/>
        </w:rPr>
        <w:t xml:space="preserve">rédaction et envoi du matériel de presse pour les médias arméniens concernant les visites officielles des parlementaires au Conseil de l’Europe. </w:t>
      </w:r>
    </w:p>
    <w:p w:rsidR="004A24F0" w:rsidRDefault="004A24F0" w:rsidP="004A24F0">
      <w:pPr>
        <w:jc w:val="both"/>
        <w:rPr>
          <w:sz w:val="22"/>
          <w:lang w:val="fr-FR"/>
        </w:rPr>
      </w:pPr>
    </w:p>
    <w:p w:rsidR="004A24F0" w:rsidRDefault="004A24F0" w:rsidP="004A24F0">
      <w:pPr>
        <w:pStyle w:val="1"/>
        <w:jc w:val="both"/>
        <w:rPr>
          <w:sz w:val="22"/>
        </w:rPr>
      </w:pPr>
    </w:p>
    <w:p w:rsidR="004A24F0" w:rsidRDefault="004A24F0" w:rsidP="004A24F0">
      <w:pPr>
        <w:pStyle w:val="1"/>
        <w:jc w:val="both"/>
        <w:rPr>
          <w:sz w:val="22"/>
        </w:rPr>
      </w:pPr>
      <w:r>
        <w:rPr>
          <w:sz w:val="22"/>
        </w:rPr>
        <w:t>III ème trimestre 1998</w:t>
      </w:r>
    </w:p>
    <w:p w:rsidR="004A24F0" w:rsidRDefault="004A24F0" w:rsidP="004A24F0">
      <w:pPr>
        <w:jc w:val="both"/>
        <w:rPr>
          <w:sz w:val="22"/>
          <w:lang w:val="fr-FR"/>
        </w:rPr>
      </w:pPr>
    </w:p>
    <w:p w:rsidR="004A24F0" w:rsidRDefault="004A24F0" w:rsidP="004A24F0">
      <w:pPr>
        <w:jc w:val="both"/>
        <w:rPr>
          <w:sz w:val="22"/>
          <w:lang w:val="fr-FR"/>
        </w:rPr>
      </w:pPr>
      <w:r>
        <w:rPr>
          <w:b/>
          <w:sz w:val="22"/>
          <w:lang w:val="fr-FR"/>
        </w:rPr>
        <w:t>Association humanitaire « Urgence pour l’Arménie »,</w:t>
      </w:r>
      <w:r>
        <w:rPr>
          <w:sz w:val="22"/>
          <w:lang w:val="fr-FR"/>
        </w:rPr>
        <w:t xml:space="preserve"> assistant et interprète du coordinateur du programme de réhabilitation de l’hôpital de Maternité de la ville de Goris.</w:t>
      </w:r>
    </w:p>
    <w:p w:rsidR="004A24F0" w:rsidRDefault="004A24F0" w:rsidP="004A24F0">
      <w:pPr>
        <w:jc w:val="both"/>
        <w:rPr>
          <w:sz w:val="22"/>
          <w:lang w:val="fr-FR"/>
        </w:rPr>
      </w:pPr>
    </w:p>
    <w:p w:rsidR="004A24F0" w:rsidRDefault="004A24F0" w:rsidP="004A24F0">
      <w:pPr>
        <w:numPr>
          <w:ilvl w:val="0"/>
          <w:numId w:val="7"/>
        </w:numPr>
        <w:jc w:val="both"/>
        <w:rPr>
          <w:sz w:val="22"/>
          <w:lang w:val="fr-FR"/>
        </w:rPr>
      </w:pPr>
      <w:r>
        <w:rPr>
          <w:sz w:val="22"/>
          <w:lang w:val="fr-FR"/>
        </w:rPr>
        <w:t xml:space="preserve">interprétariat et assistance au médecin gynécologue et aux étudiants Marseillais  en médecine, </w:t>
      </w:r>
    </w:p>
    <w:p w:rsidR="004A24F0" w:rsidRDefault="004A24F0" w:rsidP="004A24F0">
      <w:pPr>
        <w:numPr>
          <w:ilvl w:val="0"/>
          <w:numId w:val="7"/>
        </w:numPr>
        <w:jc w:val="both"/>
        <w:rPr>
          <w:sz w:val="22"/>
          <w:lang w:val="fr-FR"/>
        </w:rPr>
      </w:pPr>
      <w:r>
        <w:rPr>
          <w:sz w:val="22"/>
          <w:lang w:val="fr-FR"/>
        </w:rPr>
        <w:t xml:space="preserve">gestion du budget des travaux de réhabilitation, planification du travail quotidien de l’équipe intervenant à l’hôpital. </w:t>
      </w:r>
    </w:p>
    <w:p w:rsidR="004A24F0" w:rsidRDefault="004A24F0" w:rsidP="004A24F0">
      <w:pPr>
        <w:jc w:val="both"/>
        <w:rPr>
          <w:sz w:val="22"/>
          <w:lang w:val="fr-FR"/>
        </w:rPr>
      </w:pPr>
    </w:p>
    <w:p w:rsidR="004A24F0" w:rsidRDefault="004A24F0" w:rsidP="004A24F0">
      <w:pPr>
        <w:ind w:left="360"/>
        <w:jc w:val="both"/>
        <w:rPr>
          <w:sz w:val="22"/>
          <w:lang w:val="fr-FR"/>
        </w:rPr>
      </w:pPr>
    </w:p>
    <w:p w:rsidR="004A24F0" w:rsidRDefault="004A24F0" w:rsidP="004A24F0">
      <w:pPr>
        <w:jc w:val="both"/>
        <w:rPr>
          <w:sz w:val="22"/>
          <w:u w:val="single"/>
          <w:lang w:val="fr-FR"/>
        </w:rPr>
      </w:pPr>
      <w:r>
        <w:rPr>
          <w:sz w:val="22"/>
          <w:u w:val="single"/>
          <w:lang w:val="fr-FR"/>
        </w:rPr>
        <w:t>1992 – 1995 </w:t>
      </w:r>
    </w:p>
    <w:p w:rsidR="004A24F0" w:rsidRDefault="004A24F0" w:rsidP="004A24F0">
      <w:pPr>
        <w:jc w:val="both"/>
        <w:rPr>
          <w:sz w:val="22"/>
          <w:lang w:val="fr-FR"/>
        </w:rPr>
      </w:pPr>
    </w:p>
    <w:p w:rsidR="004A24F0" w:rsidRDefault="004A24F0" w:rsidP="004A24F0">
      <w:pPr>
        <w:jc w:val="both"/>
        <w:rPr>
          <w:sz w:val="22"/>
          <w:lang w:val="fr-FR"/>
        </w:rPr>
      </w:pPr>
      <w:r>
        <w:rPr>
          <w:b/>
          <w:sz w:val="22"/>
          <w:lang w:val="fr-FR"/>
        </w:rPr>
        <w:t>Université des langues étrangères Brussof, Chaire de français</w:t>
      </w:r>
      <w:r>
        <w:rPr>
          <w:sz w:val="22"/>
          <w:lang w:val="fr-FR"/>
        </w:rPr>
        <w:t>, laborantin, secrétaire du responsable de la Chaire.</w:t>
      </w:r>
    </w:p>
    <w:p w:rsidR="004A24F0" w:rsidRDefault="004A24F0" w:rsidP="004A24F0">
      <w:pPr>
        <w:jc w:val="both"/>
        <w:rPr>
          <w:sz w:val="22"/>
          <w:lang w:val="fr-FR"/>
        </w:rPr>
      </w:pPr>
    </w:p>
    <w:p w:rsidR="004A24F0" w:rsidRDefault="004A24F0" w:rsidP="004A24F0">
      <w:pPr>
        <w:pStyle w:val="3"/>
        <w:ind w:left="2880" w:firstLine="720"/>
        <w:jc w:val="both"/>
        <w:rPr>
          <w:sz w:val="22"/>
        </w:rPr>
      </w:pPr>
      <w:r>
        <w:rPr>
          <w:sz w:val="22"/>
        </w:rPr>
        <w:t>F o r m a t i o n</w:t>
      </w:r>
    </w:p>
    <w:p w:rsidR="004A24F0" w:rsidRDefault="004A24F0" w:rsidP="004A24F0"/>
    <w:p w:rsidR="004A24F0" w:rsidRDefault="004A24F0" w:rsidP="004A24F0">
      <w:pPr>
        <w:jc w:val="both"/>
        <w:rPr>
          <w:sz w:val="22"/>
          <w:lang w:val="fr-FR"/>
        </w:rPr>
      </w:pPr>
      <w:r>
        <w:rPr>
          <w:b/>
          <w:sz w:val="22"/>
          <w:lang w:val="fr-FR"/>
        </w:rPr>
        <w:t>Avril 2002 – juillet 2003 : «</w:t>
      </w:r>
      <w:r>
        <w:rPr>
          <w:sz w:val="22"/>
          <w:lang w:val="fr-FR"/>
        </w:rPr>
        <w:t xml:space="preserve"> La théorie du travail social et les fonctions fondamentales du travailleur social », formation organisée par Médecins Sans Frontières, l’OSCE et la Chaire de sociologie de l’Université d’Etat d’Erevan, qualification du travailleur social.</w:t>
      </w:r>
    </w:p>
    <w:p w:rsidR="004A24F0" w:rsidRDefault="004A24F0" w:rsidP="004A24F0">
      <w:pPr>
        <w:jc w:val="both"/>
        <w:rPr>
          <w:b/>
          <w:sz w:val="22"/>
          <w:lang w:val="fr-FR"/>
        </w:rPr>
      </w:pPr>
    </w:p>
    <w:p w:rsidR="004A24F0" w:rsidRDefault="004A24F0" w:rsidP="004A24F0">
      <w:pPr>
        <w:jc w:val="both"/>
        <w:rPr>
          <w:sz w:val="22"/>
          <w:lang w:val="fr-FR"/>
        </w:rPr>
      </w:pPr>
      <w:r>
        <w:rPr>
          <w:b/>
          <w:sz w:val="22"/>
          <w:lang w:val="fr-FR"/>
        </w:rPr>
        <w:t>1990-1995. Université Brussof des Langues Etrangères d'Erevan </w:t>
      </w:r>
      <w:r>
        <w:rPr>
          <w:sz w:val="22"/>
          <w:lang w:val="fr-FR"/>
        </w:rPr>
        <w:t>: Diplôme avec mention de philologue, interprète et traducteur de français et d’anglais.</w:t>
      </w:r>
    </w:p>
    <w:p w:rsidR="004A24F0" w:rsidRDefault="004A24F0" w:rsidP="004A24F0">
      <w:pPr>
        <w:jc w:val="both"/>
        <w:rPr>
          <w:sz w:val="22"/>
          <w:lang w:val="fr-FR"/>
        </w:rPr>
      </w:pPr>
    </w:p>
    <w:p w:rsidR="004A24F0" w:rsidRDefault="004A24F0" w:rsidP="004A24F0">
      <w:pPr>
        <w:jc w:val="both"/>
        <w:rPr>
          <w:sz w:val="22"/>
          <w:lang w:val="fr-FR"/>
        </w:rPr>
      </w:pPr>
      <w:r>
        <w:rPr>
          <w:b/>
          <w:sz w:val="22"/>
          <w:lang w:val="fr-FR"/>
        </w:rPr>
        <w:t>1980- 1990  Ecole secondaire nº127 d’Erevan</w:t>
      </w:r>
      <w:r>
        <w:rPr>
          <w:sz w:val="22"/>
          <w:lang w:val="fr-FR"/>
        </w:rPr>
        <w:t>, certificat de fin d’études secondaires</w:t>
      </w:r>
    </w:p>
    <w:p w:rsidR="004A24F0" w:rsidRDefault="004A24F0" w:rsidP="004A24F0">
      <w:pPr>
        <w:jc w:val="both"/>
        <w:rPr>
          <w:sz w:val="22"/>
          <w:lang w:val="fr-FR"/>
        </w:rPr>
      </w:pPr>
    </w:p>
    <w:p w:rsidR="004A24F0" w:rsidRDefault="004A24F0" w:rsidP="004A24F0">
      <w:pPr>
        <w:jc w:val="both"/>
        <w:rPr>
          <w:b/>
          <w:sz w:val="22"/>
          <w:lang w:val="fr-FR"/>
        </w:rPr>
      </w:pPr>
    </w:p>
    <w:p w:rsidR="004A24F0" w:rsidRDefault="004A24F0" w:rsidP="005D2EA9">
      <w:pPr>
        <w:jc w:val="both"/>
        <w:rPr>
          <w:sz w:val="22"/>
          <w:lang w:val="fr-FR"/>
        </w:rPr>
      </w:pPr>
      <w:r w:rsidRPr="005D2EA9">
        <w:rPr>
          <w:b/>
          <w:lang w:val="fr-FR"/>
        </w:rPr>
        <w:t>Langu</w:t>
      </w:r>
      <w:r w:rsidR="00887A60" w:rsidRPr="005D2EA9">
        <w:rPr>
          <w:b/>
          <w:lang w:val="fr-FR"/>
        </w:rPr>
        <w:t>es</w:t>
      </w:r>
      <w:r w:rsidR="00887A60">
        <w:rPr>
          <w:sz w:val="22"/>
          <w:lang w:val="fr-FR"/>
        </w:rPr>
        <w:t xml:space="preserve"> : arménien, français, russe</w:t>
      </w:r>
    </w:p>
    <w:p w:rsidR="004A24F0" w:rsidRDefault="004A24F0" w:rsidP="004A24F0">
      <w:pPr>
        <w:pStyle w:val="4"/>
        <w:jc w:val="both"/>
        <w:rPr>
          <w:sz w:val="22"/>
        </w:rPr>
      </w:pPr>
    </w:p>
    <w:p w:rsidR="004A24F0" w:rsidRDefault="004A24F0" w:rsidP="004A24F0">
      <w:pPr>
        <w:jc w:val="both"/>
        <w:rPr>
          <w:sz w:val="22"/>
          <w:lang w:val="fr-FR"/>
        </w:rPr>
      </w:pPr>
    </w:p>
    <w:p w:rsidR="004A24F0" w:rsidRDefault="004A24F0" w:rsidP="004A24F0">
      <w:pPr>
        <w:jc w:val="both"/>
        <w:rPr>
          <w:sz w:val="22"/>
          <w:lang w:val="fr-FR"/>
        </w:rPr>
      </w:pPr>
    </w:p>
    <w:p w:rsidR="00F62EB4" w:rsidRPr="004A24F0" w:rsidRDefault="00F62EB4">
      <w:pPr>
        <w:rPr>
          <w:lang w:val="fr-FR"/>
        </w:rPr>
      </w:pPr>
    </w:p>
    <w:sectPr w:rsidR="00F62EB4" w:rsidRPr="004A24F0" w:rsidSect="00F62E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E6AEE"/>
    <w:multiLevelType w:val="hybridMultilevel"/>
    <w:tmpl w:val="FA226DD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236A4D85"/>
    <w:multiLevelType w:val="hybridMultilevel"/>
    <w:tmpl w:val="CE567956"/>
    <w:lvl w:ilvl="0" w:tplc="04090001">
      <w:start w:val="1"/>
      <w:numFmt w:val="bullet"/>
      <w:lvlText w:val=""/>
      <w:lvlJc w:val="left"/>
      <w:pPr>
        <w:tabs>
          <w:tab w:val="num" w:pos="720"/>
        </w:tabs>
        <w:ind w:left="720" w:hanging="360"/>
      </w:pPr>
      <w:rPr>
        <w:rFonts w:ascii="Symbol" w:hAnsi="Symbol" w:hint="default"/>
      </w:rPr>
    </w:lvl>
    <w:lvl w:ilvl="1" w:tplc="BACCD70C">
      <w:start w:val="1"/>
      <w:numFmt w:val="decimal"/>
      <w:lvlText w:val="%2."/>
      <w:lvlJc w:val="left"/>
      <w:pPr>
        <w:tabs>
          <w:tab w:val="num" w:pos="1440"/>
        </w:tabs>
        <w:ind w:left="1440" w:hanging="360"/>
      </w:pPr>
    </w:lvl>
    <w:lvl w:ilvl="2" w:tplc="76D40CC6">
      <w:start w:val="1"/>
      <w:numFmt w:val="decimal"/>
      <w:lvlText w:val="%3."/>
      <w:lvlJc w:val="left"/>
      <w:pPr>
        <w:tabs>
          <w:tab w:val="num" w:pos="2160"/>
        </w:tabs>
        <w:ind w:left="2160" w:hanging="360"/>
      </w:pPr>
    </w:lvl>
    <w:lvl w:ilvl="3" w:tplc="4AB8D4DA">
      <w:start w:val="1"/>
      <w:numFmt w:val="decimal"/>
      <w:lvlText w:val="%4."/>
      <w:lvlJc w:val="left"/>
      <w:pPr>
        <w:tabs>
          <w:tab w:val="num" w:pos="2880"/>
        </w:tabs>
        <w:ind w:left="2880" w:hanging="360"/>
      </w:pPr>
    </w:lvl>
    <w:lvl w:ilvl="4" w:tplc="6DC0BF60">
      <w:start w:val="1"/>
      <w:numFmt w:val="decimal"/>
      <w:lvlText w:val="%5."/>
      <w:lvlJc w:val="left"/>
      <w:pPr>
        <w:tabs>
          <w:tab w:val="num" w:pos="3600"/>
        </w:tabs>
        <w:ind w:left="3600" w:hanging="360"/>
      </w:pPr>
    </w:lvl>
    <w:lvl w:ilvl="5" w:tplc="5F7A3D6A">
      <w:start w:val="1"/>
      <w:numFmt w:val="decimal"/>
      <w:lvlText w:val="%6."/>
      <w:lvlJc w:val="left"/>
      <w:pPr>
        <w:tabs>
          <w:tab w:val="num" w:pos="4320"/>
        </w:tabs>
        <w:ind w:left="4320" w:hanging="360"/>
      </w:pPr>
    </w:lvl>
    <w:lvl w:ilvl="6" w:tplc="708C4B82">
      <w:start w:val="1"/>
      <w:numFmt w:val="decimal"/>
      <w:lvlText w:val="%7."/>
      <w:lvlJc w:val="left"/>
      <w:pPr>
        <w:tabs>
          <w:tab w:val="num" w:pos="5040"/>
        </w:tabs>
        <w:ind w:left="5040" w:hanging="360"/>
      </w:pPr>
    </w:lvl>
    <w:lvl w:ilvl="7" w:tplc="2E8E60DC">
      <w:start w:val="1"/>
      <w:numFmt w:val="decimal"/>
      <w:lvlText w:val="%8."/>
      <w:lvlJc w:val="left"/>
      <w:pPr>
        <w:tabs>
          <w:tab w:val="num" w:pos="5760"/>
        </w:tabs>
        <w:ind w:left="5760" w:hanging="360"/>
      </w:pPr>
    </w:lvl>
    <w:lvl w:ilvl="8" w:tplc="67B2A544">
      <w:start w:val="1"/>
      <w:numFmt w:val="decimal"/>
      <w:lvlText w:val="%9."/>
      <w:lvlJc w:val="left"/>
      <w:pPr>
        <w:tabs>
          <w:tab w:val="num" w:pos="6480"/>
        </w:tabs>
        <w:ind w:left="6480" w:hanging="360"/>
      </w:pPr>
    </w:lvl>
  </w:abstractNum>
  <w:abstractNum w:abstractNumId="2">
    <w:nsid w:val="3AD35E4D"/>
    <w:multiLevelType w:val="hybridMultilevel"/>
    <w:tmpl w:val="DEA4F52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BD35601"/>
    <w:multiLevelType w:val="hybridMultilevel"/>
    <w:tmpl w:val="65EEE22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3EDC459D"/>
    <w:multiLevelType w:val="hybridMultilevel"/>
    <w:tmpl w:val="D08ACE0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F8E6F61"/>
    <w:multiLevelType w:val="hybridMultilevel"/>
    <w:tmpl w:val="6298C89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80E0A6C"/>
    <w:multiLevelType w:val="hybridMultilevel"/>
    <w:tmpl w:val="D8EA406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7656CE5"/>
    <w:multiLevelType w:val="hybridMultilevel"/>
    <w:tmpl w:val="8172754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080" w:firstLine="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7D8A77AA"/>
    <w:multiLevelType w:val="hybridMultilevel"/>
    <w:tmpl w:val="E62CDF4A"/>
    <w:lvl w:ilvl="0" w:tplc="04090001">
      <w:start w:val="1"/>
      <w:numFmt w:val="bullet"/>
      <w:lvlText w:val=""/>
      <w:lvlJc w:val="left"/>
      <w:pPr>
        <w:tabs>
          <w:tab w:val="num" w:pos="720"/>
        </w:tabs>
        <w:ind w:left="720" w:hanging="360"/>
      </w:pPr>
      <w:rPr>
        <w:rFonts w:ascii="Symbol" w:hAnsi="Symbol" w:hint="default"/>
      </w:rPr>
    </w:lvl>
    <w:lvl w:ilvl="1" w:tplc="6180C674">
      <w:start w:val="1"/>
      <w:numFmt w:val="decimal"/>
      <w:lvlText w:val="%2."/>
      <w:lvlJc w:val="left"/>
      <w:pPr>
        <w:tabs>
          <w:tab w:val="num" w:pos="1440"/>
        </w:tabs>
        <w:ind w:left="1440" w:hanging="360"/>
      </w:pPr>
    </w:lvl>
    <w:lvl w:ilvl="2" w:tplc="E2AEEA98">
      <w:start w:val="1"/>
      <w:numFmt w:val="decimal"/>
      <w:lvlText w:val="%3."/>
      <w:lvlJc w:val="left"/>
      <w:pPr>
        <w:tabs>
          <w:tab w:val="num" w:pos="2160"/>
        </w:tabs>
        <w:ind w:left="2160" w:hanging="360"/>
      </w:pPr>
    </w:lvl>
    <w:lvl w:ilvl="3" w:tplc="49943DD8">
      <w:start w:val="1"/>
      <w:numFmt w:val="decimal"/>
      <w:lvlText w:val="%4."/>
      <w:lvlJc w:val="left"/>
      <w:pPr>
        <w:tabs>
          <w:tab w:val="num" w:pos="2880"/>
        </w:tabs>
        <w:ind w:left="2880" w:hanging="360"/>
      </w:pPr>
    </w:lvl>
    <w:lvl w:ilvl="4" w:tplc="133077A4">
      <w:start w:val="1"/>
      <w:numFmt w:val="decimal"/>
      <w:lvlText w:val="%5."/>
      <w:lvlJc w:val="left"/>
      <w:pPr>
        <w:tabs>
          <w:tab w:val="num" w:pos="3600"/>
        </w:tabs>
        <w:ind w:left="3600" w:hanging="360"/>
      </w:pPr>
    </w:lvl>
    <w:lvl w:ilvl="5" w:tplc="350EA836">
      <w:start w:val="1"/>
      <w:numFmt w:val="decimal"/>
      <w:lvlText w:val="%6."/>
      <w:lvlJc w:val="left"/>
      <w:pPr>
        <w:tabs>
          <w:tab w:val="num" w:pos="4320"/>
        </w:tabs>
        <w:ind w:left="4320" w:hanging="360"/>
      </w:pPr>
    </w:lvl>
    <w:lvl w:ilvl="6" w:tplc="CF42BBC8">
      <w:start w:val="1"/>
      <w:numFmt w:val="decimal"/>
      <w:lvlText w:val="%7."/>
      <w:lvlJc w:val="left"/>
      <w:pPr>
        <w:tabs>
          <w:tab w:val="num" w:pos="5040"/>
        </w:tabs>
        <w:ind w:left="5040" w:hanging="360"/>
      </w:pPr>
    </w:lvl>
    <w:lvl w:ilvl="7" w:tplc="8C181FF8">
      <w:start w:val="1"/>
      <w:numFmt w:val="decimal"/>
      <w:lvlText w:val="%8."/>
      <w:lvlJc w:val="left"/>
      <w:pPr>
        <w:tabs>
          <w:tab w:val="num" w:pos="5760"/>
        </w:tabs>
        <w:ind w:left="5760" w:hanging="360"/>
      </w:pPr>
    </w:lvl>
    <w:lvl w:ilvl="8" w:tplc="F92839CE">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A24F0"/>
    <w:rsid w:val="00035B19"/>
    <w:rsid w:val="00044FE4"/>
    <w:rsid w:val="000C57B8"/>
    <w:rsid w:val="0013443D"/>
    <w:rsid w:val="001B0F2A"/>
    <w:rsid w:val="00277798"/>
    <w:rsid w:val="002E7600"/>
    <w:rsid w:val="003016C6"/>
    <w:rsid w:val="00376657"/>
    <w:rsid w:val="003C22B5"/>
    <w:rsid w:val="004A24F0"/>
    <w:rsid w:val="00513BFA"/>
    <w:rsid w:val="005D2EA9"/>
    <w:rsid w:val="00600DE1"/>
    <w:rsid w:val="006E154D"/>
    <w:rsid w:val="00887A60"/>
    <w:rsid w:val="008F796E"/>
    <w:rsid w:val="009236F8"/>
    <w:rsid w:val="009F7969"/>
    <w:rsid w:val="00BF4916"/>
    <w:rsid w:val="00C6575A"/>
    <w:rsid w:val="00D75D21"/>
    <w:rsid w:val="00DB4398"/>
    <w:rsid w:val="00DD5E49"/>
    <w:rsid w:val="00EC23B2"/>
    <w:rsid w:val="00F62EB4"/>
    <w:rsid w:val="00FA29DE"/>
    <w:rsid w:val="00FC54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4F0"/>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A24F0"/>
    <w:pPr>
      <w:keepNext/>
      <w:outlineLvl w:val="0"/>
    </w:pPr>
    <w:rPr>
      <w:bCs/>
      <w:u w:val="single"/>
      <w:lang w:val="fr-FR"/>
    </w:rPr>
  </w:style>
  <w:style w:type="paragraph" w:styleId="2">
    <w:name w:val="heading 2"/>
    <w:basedOn w:val="a"/>
    <w:next w:val="a"/>
    <w:link w:val="20"/>
    <w:semiHidden/>
    <w:unhideWhenUsed/>
    <w:qFormat/>
    <w:rsid w:val="004A24F0"/>
    <w:pPr>
      <w:keepNext/>
      <w:outlineLvl w:val="1"/>
    </w:pPr>
    <w:rPr>
      <w:b/>
      <w:lang w:val="fr-FR"/>
    </w:rPr>
  </w:style>
  <w:style w:type="paragraph" w:styleId="3">
    <w:name w:val="heading 3"/>
    <w:basedOn w:val="a"/>
    <w:next w:val="a"/>
    <w:link w:val="30"/>
    <w:semiHidden/>
    <w:unhideWhenUsed/>
    <w:qFormat/>
    <w:rsid w:val="004A24F0"/>
    <w:pPr>
      <w:keepNext/>
      <w:jc w:val="center"/>
      <w:outlineLvl w:val="2"/>
    </w:pPr>
    <w:rPr>
      <w:b/>
      <w:sz w:val="26"/>
      <w:szCs w:val="26"/>
      <w:lang w:val="fr-FR"/>
    </w:rPr>
  </w:style>
  <w:style w:type="paragraph" w:styleId="4">
    <w:name w:val="heading 4"/>
    <w:basedOn w:val="a"/>
    <w:next w:val="a"/>
    <w:link w:val="40"/>
    <w:semiHidden/>
    <w:unhideWhenUsed/>
    <w:qFormat/>
    <w:rsid w:val="004A24F0"/>
    <w:pPr>
      <w:keepNext/>
      <w:ind w:left="3600"/>
      <w:outlineLvl w:val="3"/>
    </w:pPr>
    <w:rPr>
      <w:b/>
      <w:bCs/>
      <w:lang w:val="fr-FR"/>
    </w:rPr>
  </w:style>
  <w:style w:type="paragraph" w:styleId="5">
    <w:name w:val="heading 5"/>
    <w:basedOn w:val="a"/>
    <w:next w:val="a"/>
    <w:link w:val="50"/>
    <w:semiHidden/>
    <w:unhideWhenUsed/>
    <w:qFormat/>
    <w:rsid w:val="004A24F0"/>
    <w:pPr>
      <w:keepNext/>
      <w:outlineLvl w:val="4"/>
    </w:pPr>
    <w:rPr>
      <w:sz w:val="22"/>
      <w:u w:val="single"/>
      <w:lang w:val="fr-FR"/>
    </w:rPr>
  </w:style>
  <w:style w:type="paragraph" w:styleId="6">
    <w:name w:val="heading 6"/>
    <w:basedOn w:val="a"/>
    <w:next w:val="a"/>
    <w:link w:val="60"/>
    <w:semiHidden/>
    <w:unhideWhenUsed/>
    <w:qFormat/>
    <w:rsid w:val="004A24F0"/>
    <w:pPr>
      <w:keepNext/>
      <w:jc w:val="center"/>
      <w:outlineLvl w:val="5"/>
    </w:pPr>
    <w:rPr>
      <w:b/>
      <w:sz w:val="22"/>
      <w:lang w:val="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24F0"/>
    <w:rPr>
      <w:rFonts w:ascii="Times New Roman" w:eastAsia="Times New Roman" w:hAnsi="Times New Roman" w:cs="Times New Roman"/>
      <w:bCs/>
      <w:sz w:val="24"/>
      <w:szCs w:val="24"/>
      <w:u w:val="single"/>
      <w:lang w:val="fr-FR"/>
    </w:rPr>
  </w:style>
  <w:style w:type="character" w:customStyle="1" w:styleId="20">
    <w:name w:val="Заголовок 2 Знак"/>
    <w:basedOn w:val="a0"/>
    <w:link w:val="2"/>
    <w:semiHidden/>
    <w:rsid w:val="004A24F0"/>
    <w:rPr>
      <w:rFonts w:ascii="Times New Roman" w:eastAsia="Times New Roman" w:hAnsi="Times New Roman" w:cs="Times New Roman"/>
      <w:b/>
      <w:sz w:val="24"/>
      <w:szCs w:val="24"/>
      <w:lang w:val="fr-FR"/>
    </w:rPr>
  </w:style>
  <w:style w:type="character" w:customStyle="1" w:styleId="30">
    <w:name w:val="Заголовок 3 Знак"/>
    <w:basedOn w:val="a0"/>
    <w:link w:val="3"/>
    <w:semiHidden/>
    <w:rsid w:val="004A24F0"/>
    <w:rPr>
      <w:rFonts w:ascii="Times New Roman" w:eastAsia="Times New Roman" w:hAnsi="Times New Roman" w:cs="Times New Roman"/>
      <w:b/>
      <w:sz w:val="26"/>
      <w:szCs w:val="26"/>
      <w:lang w:val="fr-FR"/>
    </w:rPr>
  </w:style>
  <w:style w:type="character" w:customStyle="1" w:styleId="40">
    <w:name w:val="Заголовок 4 Знак"/>
    <w:basedOn w:val="a0"/>
    <w:link w:val="4"/>
    <w:semiHidden/>
    <w:rsid w:val="004A24F0"/>
    <w:rPr>
      <w:rFonts w:ascii="Times New Roman" w:eastAsia="Times New Roman" w:hAnsi="Times New Roman" w:cs="Times New Roman"/>
      <w:b/>
      <w:bCs/>
      <w:sz w:val="24"/>
      <w:szCs w:val="24"/>
      <w:lang w:val="fr-FR"/>
    </w:rPr>
  </w:style>
  <w:style w:type="character" w:customStyle="1" w:styleId="50">
    <w:name w:val="Заголовок 5 Знак"/>
    <w:basedOn w:val="a0"/>
    <w:link w:val="5"/>
    <w:semiHidden/>
    <w:rsid w:val="004A24F0"/>
    <w:rPr>
      <w:rFonts w:ascii="Times New Roman" w:eastAsia="Times New Roman" w:hAnsi="Times New Roman" w:cs="Times New Roman"/>
      <w:szCs w:val="24"/>
      <w:u w:val="single"/>
      <w:lang w:val="fr-FR"/>
    </w:rPr>
  </w:style>
  <w:style w:type="character" w:customStyle="1" w:styleId="60">
    <w:name w:val="Заголовок 6 Знак"/>
    <w:basedOn w:val="a0"/>
    <w:link w:val="6"/>
    <w:semiHidden/>
    <w:rsid w:val="004A24F0"/>
    <w:rPr>
      <w:rFonts w:ascii="Times New Roman" w:eastAsia="Times New Roman" w:hAnsi="Times New Roman" w:cs="Times New Roman"/>
      <w:b/>
      <w:szCs w:val="24"/>
      <w:lang w:val="fr-FR"/>
    </w:rPr>
  </w:style>
</w:styles>
</file>

<file path=word/webSettings.xml><?xml version="1.0" encoding="utf-8"?>
<w:webSettings xmlns:r="http://schemas.openxmlformats.org/officeDocument/2006/relationships" xmlns:w="http://schemas.openxmlformats.org/wordprocessingml/2006/main">
  <w:divs>
    <w:div w:id="65800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Pages>
  <Words>621</Words>
  <Characters>3545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Sky</Company>
  <LinksUpToDate>false</LinksUpToDate>
  <CharactersWithSpaces>4158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Angel0444</dc:creator>
  <cp:keywords/>
  <dc:description/>
  <cp:lastModifiedBy>Angel0444</cp:lastModifiedBy>
  <cp:revision>17</cp:revision>
  <dcterms:created xsi:type="dcterms:W3CDTF">2012-03-14T17:42:00Z</dcterms:created>
  <dcterms:modified xsi:type="dcterms:W3CDTF">2012-12-20T16:24:00Z</dcterms:modified>
</cp:coreProperties>
</file>